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20E4" w:rsidRPr="00FB023A">
        <w:trPr>
          <w:trHeight w:hRule="exact" w:val="1666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620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0E4" w:rsidRPr="00FB02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0E4" w:rsidRPr="00FB023A">
        <w:trPr>
          <w:trHeight w:hRule="exact" w:val="211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416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0E4" w:rsidRPr="00FB023A">
        <w:trPr>
          <w:trHeight w:hRule="exact" w:val="27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20E4" w:rsidRPr="00FB023A">
        <w:trPr>
          <w:trHeight w:hRule="exact" w:val="555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0E4" w:rsidRPr="00FB023A" w:rsidRDefault="00FB023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20E4">
        <w:trPr>
          <w:trHeight w:hRule="exact" w:val="277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0E4">
        <w:trPr>
          <w:trHeight w:hRule="exact" w:val="27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0E4" w:rsidRPr="00FB023A">
        <w:trPr>
          <w:trHeight w:hRule="exact" w:val="775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Системные нарушения речи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0E4" w:rsidRPr="00FB023A">
        <w:trPr>
          <w:trHeight w:hRule="exact" w:val="1396"/>
        </w:trPr>
        <w:tc>
          <w:tcPr>
            <w:tcW w:w="426" w:type="dxa"/>
          </w:tcPr>
          <w:p w:rsidR="001620E4" w:rsidRDefault="001620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0E4" w:rsidRPr="00FB02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0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155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0E4" w:rsidRPr="00FB02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0E4" w:rsidRPr="00FB02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620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620E4">
        <w:trPr>
          <w:trHeight w:hRule="exact" w:val="30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2416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0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0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0E4" w:rsidRPr="00FB02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0E4">
        <w:trPr>
          <w:trHeight w:hRule="exact" w:val="555"/>
        </w:trPr>
        <w:tc>
          <w:tcPr>
            <w:tcW w:w="9640" w:type="dxa"/>
          </w:tcPr>
          <w:p w:rsidR="001620E4" w:rsidRDefault="001620E4"/>
        </w:tc>
      </w:tr>
      <w:tr w:rsidR="001620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0E4" w:rsidRPr="00FB02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«Системные нарушения речи» в течение 2021/2022 учебного года: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620E4" w:rsidRPr="00FB023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«Системные нарушения речи».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0E4" w:rsidRPr="00FB023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«Системные нарушения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1620E4" w:rsidRPr="00FB023A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1620E4" w:rsidRPr="00FB023A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620E4" w:rsidRPr="00FB023A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620E4" w:rsidRPr="00FB02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620E4" w:rsidRPr="00FB023A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1620E4" w:rsidRPr="00FB023A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20E4" w:rsidRPr="00FB02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1620E4" w:rsidRPr="00FB023A">
        <w:trPr>
          <w:trHeight w:hRule="exact" w:val="416"/>
        </w:trPr>
        <w:tc>
          <w:tcPr>
            <w:tcW w:w="397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0E4" w:rsidRPr="00FB023A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«Системные нарушения речи»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620E4" w:rsidRPr="00FB02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0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1620E4"/>
        </w:tc>
      </w:tr>
      <w:tr w:rsidR="001620E4" w:rsidRPr="00FB02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FB023A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1620E4" w:rsidRDefault="00FB02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ПК-5, ПК-6, ПК-3, ПК-4</w:t>
            </w:r>
          </w:p>
        </w:tc>
      </w:tr>
      <w:tr w:rsidR="001620E4" w:rsidRPr="00FB023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0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20E4">
        <w:trPr>
          <w:trHeight w:hRule="exact" w:val="416"/>
        </w:trPr>
        <w:tc>
          <w:tcPr>
            <w:tcW w:w="3970" w:type="dxa"/>
          </w:tcPr>
          <w:p w:rsidR="001620E4" w:rsidRDefault="001620E4"/>
        </w:tc>
        <w:tc>
          <w:tcPr>
            <w:tcW w:w="3828" w:type="dxa"/>
          </w:tcPr>
          <w:p w:rsidR="001620E4" w:rsidRDefault="001620E4"/>
        </w:tc>
        <w:tc>
          <w:tcPr>
            <w:tcW w:w="852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620E4">
        <w:trPr>
          <w:trHeight w:hRule="exact" w:val="277"/>
        </w:trPr>
        <w:tc>
          <w:tcPr>
            <w:tcW w:w="3970" w:type="dxa"/>
          </w:tcPr>
          <w:p w:rsidR="001620E4" w:rsidRDefault="001620E4"/>
        </w:tc>
        <w:tc>
          <w:tcPr>
            <w:tcW w:w="3828" w:type="dxa"/>
          </w:tcPr>
          <w:p w:rsidR="001620E4" w:rsidRDefault="001620E4"/>
        </w:tc>
        <w:tc>
          <w:tcPr>
            <w:tcW w:w="852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</w:tr>
      <w:tr w:rsidR="001620E4" w:rsidRPr="00FB023A">
        <w:trPr>
          <w:trHeight w:hRule="exact" w:val="14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0E4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620E4">
        <w:trPr>
          <w:trHeight w:hRule="exact" w:val="416"/>
        </w:trPr>
        <w:tc>
          <w:tcPr>
            <w:tcW w:w="5671" w:type="dxa"/>
          </w:tcPr>
          <w:p w:rsidR="001620E4" w:rsidRDefault="001620E4"/>
        </w:tc>
        <w:tc>
          <w:tcPr>
            <w:tcW w:w="1702" w:type="dxa"/>
          </w:tcPr>
          <w:p w:rsidR="001620E4" w:rsidRDefault="001620E4"/>
        </w:tc>
        <w:tc>
          <w:tcPr>
            <w:tcW w:w="1135" w:type="dxa"/>
          </w:tcPr>
          <w:p w:rsidR="001620E4" w:rsidRDefault="001620E4"/>
        </w:tc>
        <w:tc>
          <w:tcPr>
            <w:tcW w:w="1135" w:type="dxa"/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вопросы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620E4" w:rsidRPr="00FB023A">
        <w:trPr>
          <w:trHeight w:hRule="exact" w:val="2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0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</w:tr>
      <w:tr w:rsidR="001620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систематизации речевых расстройств. Современные классификации речевых нарушений. Клинико-педагогическая классификация. Этиопатогенетические, клинические и педагогические критерии построения классификации. Группы речевых нарушений и их виды. Психолого-педагогическая классификация. Лингвистические и психолого-педагогические критерии построения классификации. Группы речевых нарушений и их виды. Психолого-педагогическая классификация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речи.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</w:tr>
      <w:tr w:rsidR="001620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с общим недоразвитием речи. Фонетикофонематическое недоразвитие и его проявления у детей дошкольного и школьного возраста. Характеристика фонетического компонента речи (произношение, просодика). Характеристика фонематического компонента речи (фонематический слух, фонематическое восприятие).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ФФН.</w:t>
            </w:r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</w:tr>
      <w:tr w:rsidR="001620E4" w:rsidRPr="00FB02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 Определение, причины происхождения дислалий. Характеристика дислалий. Основные принципы и содержание обследования детей с нарушениями звукопроизношения. Психологические и личностные особенности детей с нарушениями звукопроизношения. Основные направления коррекционного воздействия при устранении недостатков звукопроизношения. Ринолалия. Определение, классификация, причины происхождения органической и функциональной ринолалии. Методика обследования ринолалика. Симптомокомплекс органической открытой ринолалии при врожденных расщелинах неба. Комплексный метод устранения органической открытой ринолалии на почве врожденных небных расщелин. Соотношение медицинских, логопедических и психологических мероприятий в нем. Дизартрия. Определение понятия. Формы дизартрии, выделяемые в зависимости от локализации очага поражения в различных отделах мозга. Характеристика двигательных функций, общего психического и речевого развития детей с дизартрией. Особенности проявления дизартрии у детей с ДЦП. Основные направления коррекционного воздействия при дизартрии.</w:t>
            </w:r>
          </w:p>
        </w:tc>
      </w:tr>
      <w:tr w:rsidR="001620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голоса.</w:t>
            </w:r>
          </w:p>
        </w:tc>
      </w:tr>
      <w:tr w:rsidR="001620E4">
        <w:trPr>
          <w:trHeight w:hRule="exact" w:val="5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Голосовой аппарат, его строение и функции. Виды органических и функциональных нарушений голоса, их причины. Влияние голосовых расстройств на развитие личности ребенка. Дифференциальные методы устранения голосовых расстройств. Темпо- ритмические нарушения. Нарушения темпа речи. Определение, причины, симптоматика брадилалии и тахилалии. Основные направления коррекционной работы. Заикание, определение, причины, механизмы. Зависимость клинической картины заикания от возрастных и личностных особенностей заикающегося. Вопросы типологии заикания (у дошкольников, школьников, подростков и взрослых). Обследование заикающегося ребенка, его основные задачи и содержание. Комплексный метод преодоления заикания. Особенности применения комплексного метода преодоления заикания у детей разных возрастных групп, подростков и взрослых. Прогноз при заикании. Профилактика заикания в период становления фразовой речи у детей. Нарушения внутренней речи. Алалия и афазия как нарушения внутреннего (структурно-семантического) оформления речевого высказывания. Алалия. Определение, причины алалии, классификация алалий. Особенности обследования ребенка с алалией, трудности дифференциальной диагностики алалий. Речевая и неречевая симптоматика моторной и сенсорной алалий. Основные этапы обучения моторных и сенсорных алаликов, необходимость работы по развитию основных психических процессов и мыслительных операций ребенка с алалией.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Афазия. Сущность и причины детских афазий.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афазий. Комплексная работа по восстановлению речи при различных формах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обследования ребенка с афазией.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</w:tr>
      <w:tr w:rsidR="001620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механизмы овладения чтением и письмом в норме. Нарушения основных операций и взаимодействия анализаторов, как основная причина нарушений чтения и письма. Основные виды дислексий. Виды дисграфий. Своеобразие проявления нарушений чтения и письма у детей с отклонениями в развитии. Особенности обследования чтения и письма. Основные направления коррекционной работы при нарушениях чтения и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предупреждению дислексий и дисграфий.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</w:tr>
      <w:tr w:rsidR="001620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речевых нарушений у детей с нарушениями слуха различной тяжести. Специфика логопедической работы при нарушениях слуха. Особенности речевых расстройств при нарушениях зрения. Специфика организации логопедической работы при нарушениях зрения. Особенности речевого развития детей с общим интеллектуальным недоразвитием. Нарушения фонетико-фонематической и лексико-грамматической стороны речи у детей с ЗПР. Особенности организации логопедической работы при интеллектуальных нарушениях. Особенности проявления речевых расстройств при детском церебральном параличе.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работы при детском церебральном параличе.</w:t>
            </w:r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</w:tr>
      <w:tr w:rsidR="001620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помощь в системе образования.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населению.</w:t>
            </w:r>
          </w:p>
        </w:tc>
      </w:tr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0E4" w:rsidRPr="00FB023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1620E4" w:rsidRPr="00FB02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1620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</w:tr>
      <w:tr w:rsidR="001620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закономерности развития речи в детском возрасте. Отличие своеобразия детской речи от её патологических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речевой патологии и этиологическая классификация дефектов речи.</w:t>
            </w:r>
          </w:p>
        </w:tc>
      </w:tr>
      <w:tr w:rsidR="001620E4" w:rsidRPr="00FB02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</w:tr>
      <w:tr w:rsidR="001620E4" w:rsidRPr="00FB02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речевых нарушений на формирование личности ребенка. Основные принципы логопедической работы с детьми. Основные условия, определяющие эффективность и продолжительность коррекционной работы. Профилактика речевых расстройств.</w:t>
            </w:r>
          </w:p>
        </w:tc>
      </w:tr>
      <w:tr w:rsidR="001620E4" w:rsidRPr="00FB02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</w:tr>
      <w:tr w:rsidR="001620E4" w:rsidRPr="00FB02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причинах нарушений речи.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Анатомо-физиологическая характеристика речи. Центральные и периферические механизмы: роль коры головного мозга, органов слуха, дыхания, голоса, артикуляции, зрения в речевом акте.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механизма речи у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Физиологические несовершенства и патологические нарушения речи.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речи у умственно отсталых детей.</w:t>
            </w:r>
          </w:p>
        </w:tc>
      </w:tr>
      <w:tr w:rsidR="001620E4" w:rsidRPr="00FB02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  <w:tr w:rsidR="001620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классификация.</w:t>
            </w:r>
          </w:p>
        </w:tc>
      </w:tr>
      <w:tr w:rsidR="001620E4" w:rsidRPr="00FB02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Педагогические, психологические, лингвистические и клинические критерии систематизации нарушений речи.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1620E4" w:rsidRPr="00FB023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</w:tr>
      <w:tr w:rsidR="001620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 речи: определение,  этиология. Характеристика речи при ее общем недоразвитии, периодизация проявлений ОНР.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2.Алалия и афазия - нарушения речи вследствие органического поражения речевых зон коры головного мозга. Характеристика,  сходство и различие, этиология.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3.Алалия. Симптоматика и механизмы нарушений при алалии.  История изучения алалии. Классификации алалии. Психолого-педагогическая характеристика детей с алалией.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Афазия. Симптоматика и механизмы нарушений при афазии. История изучения афазии. Классификации афазии. Состояние речи и других психических функций при афазии. Афазия в детском возрасте.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5.Основные направления работы по устранению общего недоразвития речи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коррекционного воздействия при общем недоразвитии речи.</w:t>
            </w:r>
          </w:p>
        </w:tc>
      </w:tr>
      <w:tr w:rsidR="001620E4" w:rsidRPr="00FB02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</w:tr>
      <w:tr w:rsidR="001620E4" w:rsidRPr="00FB02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1.Дислалия: определение, история, статистика, терминология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3.Симтоматика.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4.Клиническая характеристика по причинам возникновения: функциональные и органические (механические)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5.Психолингвистическая классификация дислалии: акустикофонематическая, артикуляторно-фонетическая, артикуляторнофонематическая формы.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6.Дислалия простая и сложная.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7.Дислалия полиморфная и мономорфная.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</w:tr>
      <w:tr w:rsidR="001620E4" w:rsidRPr="00FB02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 логопедического воздействия, ее эффективность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коррекционно-педагогической (логопедической) работы по преодолению у детей недостатков звукопроизношения: подготовительные упражнения, постановка правильного звука, автоматизация, дифференциация и введение звука в самостоятельную речь ребенка.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звукопроизношения как часть работы по формированию звуковой культуры речи в (целом) и как часть работы по общему развитию и воспитанию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5.Специальные пособия для коррекции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6.Комплексный медико-биологический характер обследования, обучения и воспитания детей, имеющих недостатки звукопроизношения.</w:t>
            </w:r>
          </w:p>
        </w:tc>
      </w:tr>
      <w:tr w:rsidR="001620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</w:tr>
      <w:tr w:rsidR="001620E4" w:rsidRPr="00FB02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недостатках звукопроизношения у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их возникновения.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3.Лингвистическая характеристика недостатков звукопроизношения: по основным формам проявления (отсутствие звука, искажение, неустойчивое произношение, замена), по группам нарушенных звуков (сигматизм, ротацизм, ламбдацизм, каппацизм, йотацизм, дефекты звонкости и твердости согласных).</w:t>
            </w:r>
          </w:p>
        </w:tc>
      </w:tr>
      <w:tr w:rsidR="001620E4" w:rsidRPr="00FB02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</w:tr>
      <w:tr w:rsidR="001620E4" w:rsidRPr="00FB02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снижение интеллекта, задержка психического развития, умственная отсталость.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2.Клинико-психолого-педагогическая характеристика детей со сниженным интеллектом.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формирования и развития речи у детей с нарушением интеллекта.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4.Коррекционная логопедическая работа с детьми с нарушением интеллекта: основные направления, содержание и организационные формы, специфика работы.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0E4" w:rsidRPr="00FB02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«Системные нарушения речи» / Таротенко О.А.. – Омск: Изд-во Омской гуманитарной академии, 0.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0E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0E4" w:rsidRPr="00FB02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4" w:history="1">
              <w:r w:rsidR="006F6270">
                <w:rPr>
                  <w:rStyle w:val="a3"/>
                  <w:lang w:val="ru-RU"/>
                </w:rPr>
                <w:t>http://www.iprbookshop.ru/72499.html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5" w:history="1">
              <w:r w:rsidR="006F6270">
                <w:rPr>
                  <w:rStyle w:val="a3"/>
                  <w:lang w:val="ru-RU"/>
                </w:rPr>
                <w:t>http://www.iprbookshop.ru/79777.html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6" w:history="1">
              <w:r w:rsidR="006F6270">
                <w:rPr>
                  <w:rStyle w:val="a3"/>
                  <w:lang w:val="ru-RU"/>
                </w:rPr>
                <w:t>https://urait.ru/bcode/437076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7" w:history="1">
              <w:r w:rsidR="006F6270">
                <w:rPr>
                  <w:rStyle w:val="a3"/>
                  <w:lang w:val="ru-RU"/>
                </w:rPr>
                <w:t>https://urait.ru/bcode/444851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8" w:history="1">
              <w:r w:rsidR="006F6270">
                <w:rPr>
                  <w:rStyle w:val="a3"/>
                  <w:lang w:val="ru-RU"/>
                </w:rPr>
                <w:t>https://urait.ru/bcode/430802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9" w:history="1">
              <w:r w:rsidR="006F6270">
                <w:rPr>
                  <w:rStyle w:val="a3"/>
                  <w:lang w:val="ru-RU"/>
                </w:rPr>
                <w:t>http://www.iprbookshop.ru/70769.html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>
        <w:trPr>
          <w:trHeight w:hRule="exact" w:val="304"/>
        </w:trPr>
        <w:tc>
          <w:tcPr>
            <w:tcW w:w="285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0E4" w:rsidRPr="00FB023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978-5-7042-2396-2.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10" w:history="1">
              <w:r w:rsidR="006F6270">
                <w:rPr>
                  <w:rStyle w:val="a3"/>
                  <w:lang w:val="ru-RU"/>
                </w:rPr>
                <w:t>http://www.iprbookshop.ru/18614.html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Лалаева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Шаховская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978-5-4214-0003-5.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11" w:history="1">
              <w:r w:rsidR="006F6270">
                <w:rPr>
                  <w:rStyle w:val="a3"/>
                  <w:lang w:val="ru-RU"/>
                </w:rPr>
                <w:t>http://www.iprbookshop.ru/13024.html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0E4" w:rsidRPr="00FB023A">
        <w:trPr>
          <w:trHeight w:hRule="exact" w:val="81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97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0E4" w:rsidRPr="00FB02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0E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0E4" w:rsidRPr="00FB02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6F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197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197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20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0E4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620E4">
        <w:trPr>
          <w:trHeight w:hRule="exact" w:val="277"/>
        </w:trPr>
        <w:tc>
          <w:tcPr>
            <w:tcW w:w="9640" w:type="dxa"/>
          </w:tcPr>
          <w:p w:rsidR="001620E4" w:rsidRDefault="001620E4"/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0E4" w:rsidRPr="00FB023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97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977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620E4" w:rsidRPr="00FB023A" w:rsidRDefault="001620E4">
      <w:pPr>
        <w:rPr>
          <w:lang w:val="ru-RU"/>
        </w:rPr>
      </w:pPr>
    </w:p>
    <w:sectPr w:rsidR="001620E4" w:rsidRPr="00FB023A" w:rsidSect="001620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0E4"/>
    <w:rsid w:val="001977F1"/>
    <w:rsid w:val="001F0BC7"/>
    <w:rsid w:val="006F6270"/>
    <w:rsid w:val="00B97148"/>
    <w:rsid w:val="00D31453"/>
    <w:rsid w:val="00E209E2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F6B89-5EB8-42D8-BD5B-E19FBEE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7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076" TargetMode="External"/><Relationship Id="rId11" Type="http://schemas.openxmlformats.org/officeDocument/2006/relationships/hyperlink" Target="http://www.iprbookshop.ru/1302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9777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861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499.html" TargetMode="External"/><Relationship Id="rId9" Type="http://schemas.openxmlformats.org/officeDocument/2006/relationships/hyperlink" Target="http://www.iprbookshop.ru/7076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0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8415</Words>
  <Characters>47970</Characters>
  <Application>Microsoft Office Word</Application>
  <DocSecurity>0</DocSecurity>
  <Lines>399</Lines>
  <Paragraphs>112</Paragraphs>
  <ScaleCrop>false</ScaleCrop>
  <Company/>
  <LinksUpToDate>false</LinksUpToDate>
  <CharactersWithSpaces>56273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2021-2022_ФГОС3++2021_Бак-ЗФО-СДО(Логопедия)(21)_plx_Системные нарушения речи</dc:title>
  <dc:creator>FastReport.NET</dc:creator>
  <cp:lastModifiedBy>Mark Bernstorf</cp:lastModifiedBy>
  <cp:revision>5</cp:revision>
  <dcterms:created xsi:type="dcterms:W3CDTF">2022-03-02T17:44:00Z</dcterms:created>
  <dcterms:modified xsi:type="dcterms:W3CDTF">2022-11-13T15:56:00Z</dcterms:modified>
</cp:coreProperties>
</file>